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Pr="009478E4" w:rsidRDefault="00CA4072" w:rsidP="00E90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9478E4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9478E4">
        <w:rPr>
          <w:rFonts w:ascii="Times New Roman" w:hAnsi="Times New Roman" w:cs="Times New Roman"/>
          <w:b/>
          <w:sz w:val="28"/>
          <w:szCs w:val="28"/>
        </w:rPr>
        <w:t xml:space="preserve"> об исполнении налоговых уведомлений провели для налогоплательщиков</w:t>
      </w:r>
      <w:r w:rsidR="00E9032F">
        <w:rPr>
          <w:rFonts w:ascii="Times New Roman" w:hAnsi="Times New Roman" w:cs="Times New Roman"/>
          <w:b/>
          <w:sz w:val="28"/>
          <w:szCs w:val="28"/>
        </w:rPr>
        <w:t>.</w:t>
      </w:r>
    </w:p>
    <w:p w:rsidR="00CA4072" w:rsidRPr="009478E4" w:rsidRDefault="00CA4072" w:rsidP="00E90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="00102065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065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камеральных проверок №2 Крутикова Марина Анатольевна </w:t>
      </w:r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</w:t>
      </w:r>
      <w:r w:rsidR="00102065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hyperlink r:id="rId4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о порядке исчисления и сроках уплаты имущественных налогов физических лиц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налоговых льготах, </w:t>
      </w:r>
      <w:hyperlink r:id="rId5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 также о возможности получения налоговых уведомлений через личный кабинет на ЕПГУ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 изменениях реквизитов для уплаты налогов, в связи с введением Единого налогового платежа и порядке распределения сумм </w:t>
      </w:r>
      <w:hyperlink r:id="rId6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 Единого налогового счета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налоговым обязательствам.</w:t>
      </w:r>
    </w:p>
    <w:p w:rsidR="00102065" w:rsidRPr="009478E4" w:rsidRDefault="00102065" w:rsidP="00E90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Марина Анатольевна напомнила, что 1 декабря истекает срок для своевременной оплаты физическими лицами налогов на имущество, указанных в направленных им налоговых уведомлениях за 2022 год. </w:t>
      </w:r>
      <w:r w:rsidR="000371F0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налоги можно с помощью сервиса на сайте ФНС России «</w:t>
      </w:r>
      <w:hyperlink r:id="rId7" w:tgtFrame="_blank" w:history="1">
        <w:r w:rsidR="000371F0"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Уплата налогов и пошлин</w:t>
        </w:r>
      </w:hyperlink>
      <w:r w:rsidR="000371F0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</w:t>
      </w:r>
      <w:hyperlink r:id="rId8" w:tgtFrame="_blank" w:history="1">
        <w:r w:rsidR="000371F0"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личном кабинете налогоплательщика</w:t>
        </w:r>
      </w:hyperlink>
      <w:r w:rsidR="000371F0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gtFrame="_blank" w:history="1">
        <w:r w:rsidR="000371F0"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личном кабинете на ЕПГУ</w:t>
        </w:r>
      </w:hyperlink>
      <w:r w:rsidR="000371F0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Достаточно ввести реквизиты банковской карты или воспользоваться сервисом одного из банков-партнёров ФНС России, в том числе по QR- или </w:t>
      </w:r>
      <w:proofErr w:type="spellStart"/>
      <w:r w:rsidR="000371F0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штрихкоду</w:t>
      </w:r>
      <w:proofErr w:type="spellEnd"/>
      <w:r w:rsidR="000371F0"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платежа, указанного в налоговом уведомлении.</w:t>
      </w:r>
    </w:p>
    <w:p w:rsidR="00F8615B" w:rsidRPr="009478E4" w:rsidRDefault="00F8615B" w:rsidP="00E90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налогоплательщик не оплатит налоги вовремя, то уже со 2 декабря 2023 года задолженность будет расти ежедневно за счет начисления пеней. В этом случае налоговый орган направит требование о ее уплате. Если должник его не исполнит, последует обращение в суд. Далее долг будут взыскивать принудительно судебные приставы, которые могут принять ограничительные меры, например, заблокировать банковский счет должника. </w:t>
      </w:r>
    </w:p>
    <w:p w:rsidR="00F8615B" w:rsidRPr="009478E4" w:rsidRDefault="00F8615B" w:rsidP="00E90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гражданин, владеющий налогооблагаемыми недвижимостью или транспортом, не получил налоговое уведомление за 2022 год и при этом не имеет налоговых льгот, он может обратиться за ним в любой налоговый орган, уполномоченный МФЦ или направить соответствующее заявление через «</w:t>
      </w:r>
      <w:hyperlink r:id="rId10" w:tgtFrame="_blank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Личный кабинет налогоплательщика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сервис «</w:t>
      </w:r>
      <w:hyperlink r:id="rId11" w:tgtFrame="_blank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Обратиться в ФНС России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8615B" w:rsidRPr="009478E4" w:rsidRDefault="00F8615B" w:rsidP="00E90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по почте налоговые уведомления налогоплательщик также дополнительно может </w:t>
      </w:r>
      <w:hyperlink r:id="rId12" w:tgtFrame="_blank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получить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 налоговом органе, обслуживающем физических лиц, или в МФЦ, уполномоченном на оказание такой услуги. Для этого он или его уполномоченный представитель может подать заявление по установленной </w:t>
      </w:r>
      <w:hyperlink r:id="rId13" w:tgtFrame="_blank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форме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рассматривается в течение </w:t>
      </w:r>
      <w:hyperlink r:id="rId14" w:tgtFrame="_blank" w:history="1">
        <w:r w:rsidRPr="009478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пяти дней</w:t>
        </w:r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получения налоговым органом. </w:t>
      </w:r>
    </w:p>
    <w:p w:rsidR="009478E4" w:rsidRDefault="00F8615B" w:rsidP="00E90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</w:t>
      </w:r>
      <w:proofErr w:type="spellStart"/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Анатольевна познакомила слушателей с </w:t>
      </w:r>
      <w:proofErr w:type="spellStart"/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промостраницей</w:t>
      </w:r>
      <w:proofErr w:type="spellEnd"/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 </w:t>
      </w:r>
      <w:hyperlink r:id="rId15" w:history="1">
        <w:r w:rsidRPr="009478E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9478E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78E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nalog</w:t>
        </w:r>
        <w:proofErr w:type="spellEnd"/>
        <w:r w:rsidRPr="009478E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78E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Pr="009478E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78E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94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«Налоговое уведомление 2023 года».</w:t>
      </w:r>
    </w:p>
    <w:p w:rsidR="00E9032F" w:rsidRPr="00E9032F" w:rsidRDefault="00E9032F" w:rsidP="00E9032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Межрайонная ИФНС России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E9032F" w:rsidRPr="009478E4" w:rsidRDefault="00E9032F" w:rsidP="00E9032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Свердловской области</w:t>
      </w:r>
    </w:p>
    <w:p w:rsidR="00F8615B" w:rsidRPr="009478E4" w:rsidRDefault="009478E4" w:rsidP="00E90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3901577" cy="29260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1116_121222_23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518" cy="293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15B" w:rsidRPr="009478E4" w:rsidRDefault="00F8615B" w:rsidP="00E9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065" w:rsidRPr="009478E4" w:rsidRDefault="00102065" w:rsidP="00E9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4072" w:rsidRPr="009478E4" w:rsidRDefault="00CA4072" w:rsidP="00E903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A4072" w:rsidRPr="0094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0A"/>
    <w:rsid w:val="000371F0"/>
    <w:rsid w:val="000919A8"/>
    <w:rsid w:val="00102065"/>
    <w:rsid w:val="004D2E9F"/>
    <w:rsid w:val="00682EE7"/>
    <w:rsid w:val="009478E4"/>
    <w:rsid w:val="00B929AF"/>
    <w:rsid w:val="00C77299"/>
    <w:rsid w:val="00CA4072"/>
    <w:rsid w:val="00E9032F"/>
    <w:rsid w:val="00F25E0A"/>
    <w:rsid w:val="00F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F205-F91F-4138-B50A-70543997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13" Type="http://schemas.openxmlformats.org/officeDocument/2006/relationships/hyperlink" Target="https://www.nalog.gov.ru/rn77/about_fts/docs/12884042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rvice.nalog.ru/payment/" TargetMode="External"/><Relationship Id="rId12" Type="http://schemas.openxmlformats.org/officeDocument/2006/relationships/hyperlink" Target="http://nalog.garant.ru/fns/nk/5f8ae450aa10a78f0b0005a38b5989df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jpg"/><Relationship Id="rId1" Type="http://schemas.openxmlformats.org/officeDocument/2006/relationships/styles" Target="styles.xml"/><Relationship Id="rId6" Type="http://schemas.openxmlformats.org/officeDocument/2006/relationships/hyperlink" Target="https://www.nalog.gov.ru/rn77/ens/" TargetMode="External"/><Relationship Id="rId11" Type="http://schemas.openxmlformats.org/officeDocument/2006/relationships/hyperlink" Target="https://www.nalog.gov.ru/rn77/service/obr_fts/" TargetMode="External"/><Relationship Id="rId5" Type="http://schemas.openxmlformats.org/officeDocument/2006/relationships/hyperlink" Target="https://www.gosuslugi.ru/landing/nalog" TargetMode="External"/><Relationship Id="rId15" Type="http://schemas.openxmlformats.org/officeDocument/2006/relationships/hyperlink" Target="http://www.nalog.gov.ru" TargetMode="External"/><Relationship Id="rId10" Type="http://schemas.openxmlformats.org/officeDocument/2006/relationships/hyperlink" Target="https://lkfl2.nalog.ru/lkfl/" TargetMode="External"/><Relationship Id="rId4" Type="http://schemas.openxmlformats.org/officeDocument/2006/relationships/hyperlink" Target="https://www.nalog.gov.ru/rn77/nu2023/" TargetMode="External"/><Relationship Id="rId9" Type="http://schemas.openxmlformats.org/officeDocument/2006/relationships/hyperlink" Target="https://www.gosuslugi.ru/landing/nalog" TargetMode="External"/><Relationship Id="rId14" Type="http://schemas.openxmlformats.org/officeDocument/2006/relationships/hyperlink" Target="http://nalog.garant.ru/fns/nk/5f8ae450aa10a78f0b0005a38b5989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Фоменко Ольга Павловна</cp:lastModifiedBy>
  <cp:revision>2</cp:revision>
  <dcterms:created xsi:type="dcterms:W3CDTF">2023-11-20T05:49:00Z</dcterms:created>
  <dcterms:modified xsi:type="dcterms:W3CDTF">2023-11-20T05:49:00Z</dcterms:modified>
</cp:coreProperties>
</file>